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FD08" w14:textId="145A70C7" w:rsid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0F2212F4" w14:textId="77777777" w:rsid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40A69242" w14:textId="33C4BF69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Dear </w:t>
      </w:r>
      <w:r w:rsidRPr="003504C8">
        <w:rPr>
          <w:rFonts w:asciiTheme="majorHAnsi" w:hAnsiTheme="majorHAnsi" w:cstheme="majorHAnsi"/>
          <w:color w:val="4F81BD" w:themeColor="accent1"/>
          <w:sz w:val="22"/>
          <w:szCs w:val="22"/>
        </w:rPr>
        <w:t>(Manager's Name)</w:t>
      </w:r>
      <w:r w:rsidRPr="003504C8">
        <w:rPr>
          <w:rFonts w:asciiTheme="majorHAnsi" w:hAnsiTheme="majorHAnsi" w:cstheme="majorHAnsi"/>
          <w:sz w:val="22"/>
          <w:szCs w:val="22"/>
        </w:rPr>
        <w:t>,</w:t>
      </w:r>
    </w:p>
    <w:p w14:paraId="5145C5F1" w14:textId="77777777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68F896AF" w14:textId="702EB4DE" w:rsid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4ADD8BB4" w14:textId="77777777" w:rsidR="009C4C0F" w:rsidRP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3EA8072F" w14:textId="11B1E5D5" w:rsidR="009649FC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0F3239">
        <w:rPr>
          <w:rFonts w:asciiTheme="majorHAnsi" w:hAnsiTheme="majorHAnsi" w:cstheme="majorHAnsi"/>
          <w:sz w:val="22"/>
          <w:szCs w:val="22"/>
        </w:rPr>
        <w:t>I</w:t>
      </w:r>
      <w:r w:rsidR="003A5C31">
        <w:rPr>
          <w:rFonts w:asciiTheme="majorHAnsi" w:hAnsiTheme="majorHAnsi" w:cstheme="majorHAnsi"/>
          <w:sz w:val="22"/>
          <w:szCs w:val="22"/>
        </w:rPr>
        <w:t>’</w:t>
      </w:r>
      <w:r w:rsidRPr="000F3239">
        <w:rPr>
          <w:rFonts w:asciiTheme="majorHAnsi" w:hAnsiTheme="majorHAnsi" w:cstheme="majorHAnsi"/>
          <w:sz w:val="22"/>
          <w:szCs w:val="22"/>
        </w:rPr>
        <w:t xml:space="preserve">m interested in </w:t>
      </w:r>
      <w:r w:rsidR="009649FC">
        <w:rPr>
          <w:rFonts w:asciiTheme="majorHAnsi" w:hAnsiTheme="majorHAnsi" w:cstheme="majorHAnsi"/>
          <w:sz w:val="22"/>
          <w:szCs w:val="22"/>
        </w:rPr>
        <w:t>enrolling in</w:t>
      </w:r>
      <w:r w:rsidRPr="000F323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F3239">
        <w:rPr>
          <w:rFonts w:asciiTheme="majorHAnsi" w:hAnsiTheme="majorHAnsi" w:cstheme="majorHAnsi"/>
          <w:sz w:val="22"/>
          <w:szCs w:val="22"/>
        </w:rPr>
        <w:t>AusIMM’s</w:t>
      </w:r>
      <w:proofErr w:type="spellEnd"/>
      <w:r w:rsidR="009649FC">
        <w:rPr>
          <w:rFonts w:asciiTheme="majorHAnsi" w:hAnsiTheme="majorHAnsi" w:cstheme="majorHAnsi"/>
          <w:sz w:val="22"/>
          <w:szCs w:val="22"/>
        </w:rPr>
        <w:t xml:space="preserve"> Study Processes for Resource Projects short course, commencing 14 February</w:t>
      </w:r>
      <w:r w:rsidR="00C85FBE">
        <w:rPr>
          <w:rFonts w:asciiTheme="majorHAnsi" w:hAnsiTheme="majorHAnsi" w:cstheme="majorHAnsi"/>
          <w:sz w:val="22"/>
          <w:szCs w:val="22"/>
        </w:rPr>
        <w:t xml:space="preserve"> and delivered online. </w:t>
      </w:r>
    </w:p>
    <w:p w14:paraId="5AF5F13A" w14:textId="77777777" w:rsidR="009649FC" w:rsidRPr="000F3239" w:rsidRDefault="009649FC" w:rsidP="000F3239">
      <w:pPr>
        <w:rPr>
          <w:rFonts w:asciiTheme="majorHAnsi" w:hAnsiTheme="majorHAnsi" w:cstheme="majorHAnsi"/>
          <w:sz w:val="22"/>
          <w:szCs w:val="22"/>
        </w:rPr>
      </w:pPr>
    </w:p>
    <w:p w14:paraId="79F2ABB2" w14:textId="7EDEB77A" w:rsidR="000F3239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0F3239">
        <w:rPr>
          <w:rFonts w:asciiTheme="majorHAnsi" w:hAnsiTheme="majorHAnsi" w:cstheme="majorHAnsi"/>
          <w:sz w:val="22"/>
          <w:szCs w:val="22"/>
        </w:rPr>
        <w:t xml:space="preserve">I believe it is essential I attend this </w:t>
      </w:r>
      <w:r w:rsidR="00E95914">
        <w:rPr>
          <w:rFonts w:asciiTheme="majorHAnsi" w:hAnsiTheme="majorHAnsi" w:cstheme="majorHAnsi"/>
          <w:sz w:val="22"/>
          <w:szCs w:val="22"/>
        </w:rPr>
        <w:t>course</w:t>
      </w:r>
      <w:r w:rsidRPr="000F3239">
        <w:rPr>
          <w:rFonts w:asciiTheme="majorHAnsi" w:hAnsiTheme="majorHAnsi" w:cstheme="majorHAnsi"/>
          <w:sz w:val="22"/>
          <w:szCs w:val="22"/>
        </w:rPr>
        <w:t xml:space="preserve"> for my own professional development and career growth, </w:t>
      </w:r>
      <w:r w:rsidR="003A5C31">
        <w:rPr>
          <w:rFonts w:asciiTheme="majorHAnsi" w:hAnsiTheme="majorHAnsi" w:cstheme="majorHAnsi"/>
          <w:sz w:val="22"/>
          <w:szCs w:val="22"/>
        </w:rPr>
        <w:t xml:space="preserve">and to </w:t>
      </w:r>
      <w:r w:rsidR="00C85FBE">
        <w:rPr>
          <w:rFonts w:asciiTheme="majorHAnsi" w:hAnsiTheme="majorHAnsi" w:cstheme="majorHAnsi"/>
          <w:sz w:val="22"/>
          <w:szCs w:val="22"/>
        </w:rPr>
        <w:t>assist</w:t>
      </w:r>
      <w:r w:rsidR="003A5C31">
        <w:rPr>
          <w:rFonts w:asciiTheme="majorHAnsi" w:hAnsiTheme="majorHAnsi" w:cstheme="majorHAnsi"/>
          <w:sz w:val="22"/>
          <w:szCs w:val="22"/>
        </w:rPr>
        <w:t xml:space="preserve"> my role in </w:t>
      </w:r>
      <w:r w:rsidR="00425E59">
        <w:rPr>
          <w:rFonts w:asciiTheme="majorHAnsi" w:hAnsiTheme="majorHAnsi" w:cstheme="majorHAnsi"/>
          <w:sz w:val="22"/>
          <w:szCs w:val="22"/>
        </w:rPr>
        <w:t>supporting the goals of our organization</w:t>
      </w:r>
      <w:r w:rsidR="00C85FBE">
        <w:rPr>
          <w:rFonts w:asciiTheme="majorHAnsi" w:hAnsiTheme="majorHAnsi" w:cstheme="majorHAnsi"/>
          <w:sz w:val="22"/>
          <w:szCs w:val="22"/>
        </w:rPr>
        <w:t xml:space="preserve"> and protecting the business (and our projects) from risk. </w:t>
      </w:r>
    </w:p>
    <w:p w14:paraId="4C9E2BE6" w14:textId="5F6D19C5" w:rsidR="00E95914" w:rsidRDefault="00E95914" w:rsidP="000F3239">
      <w:pPr>
        <w:rPr>
          <w:rFonts w:asciiTheme="majorHAnsi" w:hAnsiTheme="majorHAnsi" w:cstheme="majorHAnsi"/>
          <w:sz w:val="22"/>
          <w:szCs w:val="22"/>
        </w:rPr>
      </w:pPr>
    </w:p>
    <w:p w14:paraId="77828869" w14:textId="7028FA96" w:rsidR="00E95914" w:rsidRPr="006B763D" w:rsidRDefault="006B763D" w:rsidP="000F32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B763D">
        <w:rPr>
          <w:rFonts w:asciiTheme="majorHAnsi" w:hAnsiTheme="majorHAnsi" w:cstheme="majorHAnsi"/>
          <w:b/>
          <w:bCs/>
          <w:sz w:val="22"/>
          <w:szCs w:val="22"/>
        </w:rPr>
        <w:t>AusIMM</w:t>
      </w:r>
    </w:p>
    <w:p w14:paraId="6DB1CD70" w14:textId="46772439" w:rsidR="000F3239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0F3239">
        <w:rPr>
          <w:rFonts w:asciiTheme="majorHAnsi" w:hAnsiTheme="majorHAnsi" w:cstheme="majorHAnsi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online courses. </w:t>
      </w:r>
    </w:p>
    <w:p w14:paraId="63B58342" w14:textId="4579720A" w:rsidR="006B763D" w:rsidRDefault="006B763D" w:rsidP="000F3239">
      <w:pPr>
        <w:rPr>
          <w:rFonts w:asciiTheme="majorHAnsi" w:hAnsiTheme="majorHAnsi" w:cstheme="majorHAnsi"/>
          <w:sz w:val="22"/>
          <w:szCs w:val="22"/>
        </w:rPr>
      </w:pPr>
    </w:p>
    <w:p w14:paraId="5F18B529" w14:textId="38EB13C1" w:rsidR="006B763D" w:rsidRPr="006B763D" w:rsidRDefault="006B763D" w:rsidP="000F32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B763D">
        <w:rPr>
          <w:rFonts w:asciiTheme="majorHAnsi" w:hAnsiTheme="majorHAnsi" w:cstheme="majorHAnsi"/>
          <w:b/>
          <w:bCs/>
          <w:sz w:val="22"/>
          <w:szCs w:val="22"/>
        </w:rPr>
        <w:t>The course</w:t>
      </w:r>
    </w:p>
    <w:p w14:paraId="26F6C1DD" w14:textId="27EDE4A6" w:rsidR="002B2C52" w:rsidRDefault="006B763D" w:rsidP="000F323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Study Processes for Resource Projects is a </w:t>
      </w:r>
      <w:r w:rsidR="00A876F3">
        <w:rPr>
          <w:rFonts w:asciiTheme="majorHAnsi" w:hAnsiTheme="majorHAnsi" w:cstheme="majorHAnsi"/>
          <w:sz w:val="22"/>
          <w:szCs w:val="22"/>
        </w:rPr>
        <w:t xml:space="preserve">4-week course developed by </w:t>
      </w:r>
      <w:r w:rsidR="0097728B">
        <w:rPr>
          <w:rFonts w:asciiTheme="majorHAnsi" w:hAnsiTheme="majorHAnsi" w:cstheme="majorHAnsi"/>
          <w:sz w:val="22"/>
          <w:szCs w:val="22"/>
        </w:rPr>
        <w:t>industry leaders actively involved in delivering successful studie</w:t>
      </w:r>
      <w:r w:rsidR="00425E59">
        <w:rPr>
          <w:rFonts w:asciiTheme="majorHAnsi" w:hAnsiTheme="majorHAnsi" w:cstheme="majorHAnsi"/>
          <w:sz w:val="22"/>
          <w:szCs w:val="22"/>
        </w:rPr>
        <w:t>s. The progra</w:t>
      </w:r>
      <w:r w:rsidR="00D52F79">
        <w:rPr>
          <w:rFonts w:asciiTheme="majorHAnsi" w:hAnsiTheme="majorHAnsi" w:cstheme="majorHAnsi"/>
          <w:sz w:val="22"/>
          <w:szCs w:val="22"/>
        </w:rPr>
        <w:t>m</w:t>
      </w:r>
      <w:r w:rsidR="00425E59">
        <w:rPr>
          <w:rFonts w:asciiTheme="majorHAnsi" w:hAnsiTheme="majorHAnsi" w:cstheme="majorHAnsi"/>
          <w:sz w:val="22"/>
          <w:szCs w:val="22"/>
        </w:rPr>
        <w:t xml:space="preserve"> has been compiled to address </w:t>
      </w:r>
      <w:r w:rsidR="004170F7">
        <w:rPr>
          <w:rFonts w:asciiTheme="majorHAnsi" w:hAnsiTheme="majorHAnsi" w:cstheme="majorHAnsi"/>
          <w:sz w:val="22"/>
          <w:szCs w:val="22"/>
        </w:rPr>
        <w:t>project</w:t>
      </w:r>
      <w:r w:rsidR="00425E59">
        <w:rPr>
          <w:rFonts w:asciiTheme="majorHAnsi" w:hAnsiTheme="majorHAnsi" w:cstheme="majorHAnsi"/>
          <w:sz w:val="22"/>
          <w:szCs w:val="22"/>
        </w:rPr>
        <w:t xml:space="preserve"> </w:t>
      </w:r>
      <w:r w:rsidR="006C541B">
        <w:rPr>
          <w:rFonts w:asciiTheme="majorHAnsi" w:hAnsiTheme="majorHAnsi" w:cstheme="majorHAnsi"/>
          <w:sz w:val="22"/>
          <w:szCs w:val="22"/>
        </w:rPr>
        <w:t>cost blow outs</w:t>
      </w:r>
      <w:r w:rsidR="00425E59">
        <w:rPr>
          <w:rFonts w:asciiTheme="majorHAnsi" w:hAnsiTheme="majorHAnsi" w:cstheme="majorHAnsi"/>
          <w:sz w:val="22"/>
          <w:szCs w:val="22"/>
        </w:rPr>
        <w:t xml:space="preserve"> and feasibility issues</w:t>
      </w:r>
      <w:r w:rsidR="006C541B">
        <w:rPr>
          <w:rFonts w:asciiTheme="majorHAnsi" w:hAnsiTheme="majorHAnsi" w:cstheme="majorHAnsi"/>
          <w:sz w:val="22"/>
          <w:szCs w:val="22"/>
        </w:rPr>
        <w:t xml:space="preserve"> </w:t>
      </w:r>
      <w:r w:rsidR="004170F7">
        <w:rPr>
          <w:rFonts w:asciiTheme="majorHAnsi" w:hAnsiTheme="majorHAnsi" w:cstheme="majorHAnsi"/>
          <w:sz w:val="22"/>
          <w:szCs w:val="22"/>
        </w:rPr>
        <w:t>resulting from</w:t>
      </w:r>
      <w:r w:rsidR="001621E6">
        <w:rPr>
          <w:rFonts w:asciiTheme="majorHAnsi" w:hAnsiTheme="majorHAnsi" w:cstheme="majorHAnsi"/>
          <w:sz w:val="22"/>
          <w:szCs w:val="22"/>
        </w:rPr>
        <w:t xml:space="preserve"> poorly defined study processes. </w:t>
      </w:r>
    </w:p>
    <w:p w14:paraId="27FDA470" w14:textId="5F57D3D5" w:rsidR="00D52F79" w:rsidRDefault="00D52F79" w:rsidP="000F3239">
      <w:pPr>
        <w:rPr>
          <w:rFonts w:asciiTheme="majorHAnsi" w:hAnsiTheme="majorHAnsi" w:cstheme="majorHAnsi"/>
          <w:sz w:val="22"/>
          <w:szCs w:val="22"/>
        </w:rPr>
      </w:pPr>
    </w:p>
    <w:p w14:paraId="2C66BF2A" w14:textId="28ED13F4" w:rsidR="00B46EE2" w:rsidRDefault="00B46EE2" w:rsidP="000F323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 </w:t>
      </w:r>
      <w:r w:rsidR="001120D6">
        <w:rPr>
          <w:rFonts w:asciiTheme="majorHAnsi" w:hAnsiTheme="majorHAnsi" w:cstheme="majorHAnsi"/>
          <w:sz w:val="22"/>
          <w:szCs w:val="22"/>
        </w:rPr>
        <w:t>teaching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120D6" w:rsidRPr="00ED1F4A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1120D6" w:rsidRPr="00ED1F4A">
        <w:rPr>
          <w:rFonts w:asciiTheme="minorHAnsi" w:hAnsiTheme="minorHAnsi"/>
          <w:sz w:val="22"/>
          <w:szCs w:val="22"/>
        </w:rPr>
        <w:t>standardised</w:t>
      </w:r>
      <w:proofErr w:type="spellEnd"/>
      <w:r w:rsidR="001120D6" w:rsidRPr="00ED1F4A">
        <w:rPr>
          <w:rFonts w:asciiTheme="minorHAnsi" w:hAnsiTheme="minorHAnsi"/>
          <w:sz w:val="22"/>
          <w:szCs w:val="22"/>
        </w:rPr>
        <w:t xml:space="preserve"> approach for preparing for and evaluating project viability</w:t>
      </w:r>
      <w:r w:rsidR="001120D6">
        <w:rPr>
          <w:rFonts w:asciiTheme="minorHAnsi" w:hAnsiTheme="minorHAnsi"/>
          <w:sz w:val="22"/>
          <w:szCs w:val="22"/>
        </w:rPr>
        <w:t xml:space="preserve">, the course </w:t>
      </w:r>
      <w:r w:rsidR="00D52F79">
        <w:rPr>
          <w:rFonts w:asciiTheme="minorHAnsi" w:hAnsiTheme="minorHAnsi"/>
          <w:sz w:val="22"/>
          <w:szCs w:val="22"/>
        </w:rPr>
        <w:t xml:space="preserve">will enhance my ability </w:t>
      </w:r>
      <w:r w:rsidR="00167138">
        <w:rPr>
          <w:rFonts w:asciiTheme="minorHAnsi" w:hAnsiTheme="minorHAnsi"/>
          <w:sz w:val="22"/>
          <w:szCs w:val="22"/>
        </w:rPr>
        <w:t xml:space="preserve">to add value (through potential </w:t>
      </w:r>
      <w:r w:rsidR="00167138" w:rsidRPr="003573C4">
        <w:t>savings in development costs, and improvement in the risk-reward ratio</w:t>
      </w:r>
      <w:r w:rsidR="00167138">
        <w:t xml:space="preserve">) and </w:t>
      </w:r>
      <w:r w:rsidR="00A57486">
        <w:t>to protect the business from risk through value protection (</w:t>
      </w:r>
      <w:r w:rsidR="00A57486" w:rsidRPr="003573C4">
        <w:t>reducing the potential for projects not achieving forecasts due to poor definition at the study stage</w:t>
      </w:r>
      <w:r w:rsidR="0096674F">
        <w:t xml:space="preserve">). </w:t>
      </w:r>
    </w:p>
    <w:p w14:paraId="32933B97" w14:textId="77777777" w:rsidR="000F3239" w:rsidRPr="000F3239" w:rsidRDefault="000F3239" w:rsidP="000F3239">
      <w:pPr>
        <w:rPr>
          <w:rFonts w:asciiTheme="majorHAnsi" w:hAnsiTheme="majorHAnsi" w:cstheme="majorHAnsi"/>
          <w:sz w:val="22"/>
          <w:szCs w:val="22"/>
        </w:rPr>
      </w:pPr>
    </w:p>
    <w:p w14:paraId="172B1B11" w14:textId="701E246F" w:rsidR="000F3239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0F3239">
        <w:rPr>
          <w:rFonts w:asciiTheme="majorHAnsi" w:hAnsiTheme="majorHAnsi" w:cstheme="majorHAnsi"/>
          <w:sz w:val="22"/>
          <w:szCs w:val="22"/>
        </w:rPr>
        <w:t xml:space="preserve">Please find the link to the </w:t>
      </w:r>
      <w:r w:rsidR="00704F81">
        <w:rPr>
          <w:rFonts w:asciiTheme="majorHAnsi" w:hAnsiTheme="majorHAnsi" w:cstheme="majorHAnsi"/>
          <w:sz w:val="22"/>
          <w:szCs w:val="22"/>
        </w:rPr>
        <w:t>course</w:t>
      </w:r>
      <w:r w:rsidRPr="000F3239">
        <w:rPr>
          <w:rFonts w:asciiTheme="majorHAnsi" w:hAnsiTheme="majorHAnsi" w:cstheme="majorHAnsi"/>
          <w:sz w:val="22"/>
          <w:szCs w:val="22"/>
        </w:rPr>
        <w:t xml:space="preserve"> website</w:t>
      </w:r>
      <w:r w:rsidR="00704F81">
        <w:rPr>
          <w:rFonts w:asciiTheme="majorHAnsi" w:hAnsiTheme="majorHAnsi" w:cstheme="majorHAnsi"/>
          <w:sz w:val="22"/>
          <w:szCs w:val="22"/>
        </w:rPr>
        <w:t>, which includes information on learning outcomes</w:t>
      </w:r>
      <w:r w:rsidR="00C85FBE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F689B54" w14:textId="7B1BB9A8" w:rsidR="003D1ECE" w:rsidRDefault="003D1ECE" w:rsidP="000F3239">
      <w:pPr>
        <w:rPr>
          <w:rFonts w:asciiTheme="majorHAnsi" w:hAnsiTheme="majorHAnsi" w:cstheme="majorHAnsi"/>
          <w:sz w:val="22"/>
          <w:szCs w:val="22"/>
        </w:rPr>
      </w:pPr>
    </w:p>
    <w:p w14:paraId="71AE618E" w14:textId="79B844D7" w:rsidR="003D1ECE" w:rsidRPr="003416BD" w:rsidRDefault="003D1ECE" w:rsidP="000F323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course is delivered entirely online, </w:t>
      </w:r>
      <w:r w:rsidR="0006298B">
        <w:rPr>
          <w:rFonts w:asciiTheme="majorHAnsi" w:hAnsiTheme="majorHAnsi" w:cstheme="majorHAnsi"/>
          <w:sz w:val="22"/>
          <w:szCs w:val="22"/>
        </w:rPr>
        <w:t xml:space="preserve">so I can fit participation around my work commitments. </w:t>
      </w:r>
      <w:r w:rsidR="00557093">
        <w:rPr>
          <w:rFonts w:asciiTheme="majorHAnsi" w:hAnsiTheme="majorHAnsi" w:cstheme="majorHAnsi"/>
          <w:sz w:val="22"/>
          <w:szCs w:val="22"/>
        </w:rPr>
        <w:t xml:space="preserve">The </w:t>
      </w:r>
      <w:r w:rsidR="003416BD">
        <w:rPr>
          <w:rFonts w:asciiTheme="majorHAnsi" w:hAnsiTheme="majorHAnsi" w:cstheme="majorHAnsi"/>
          <w:sz w:val="22"/>
          <w:szCs w:val="22"/>
        </w:rPr>
        <w:t xml:space="preserve">cost for the course is </w:t>
      </w:r>
      <w:r w:rsidR="003416BD"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>(</w:t>
      </w:r>
      <w:r w:rsid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you can </w:t>
      </w:r>
      <w:r w:rsidR="003416BD"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copy </w:t>
      </w:r>
      <w:r w:rsid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the </w:t>
      </w:r>
      <w:r w:rsidR="003416BD"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relevant price from the table below, </w:t>
      </w:r>
      <w:proofErr w:type="gramStart"/>
      <w:r w:rsidR="003416BD"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>e.g.</w:t>
      </w:r>
      <w:proofErr w:type="gramEnd"/>
      <w:r w:rsidR="003416BD"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if you are an </w:t>
      </w:r>
      <w:proofErr w:type="spellStart"/>
      <w:r w:rsidR="003416BD"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>AusIMM</w:t>
      </w:r>
      <w:proofErr w:type="spellEnd"/>
      <w:r w:rsidR="003416BD"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member, select the member rate).</w:t>
      </w:r>
      <w:r w:rsidR="003416BD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7AC99A61" w14:textId="0DF7E6AA" w:rsidR="0006298B" w:rsidRDefault="0006298B" w:rsidP="000F323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557093" w14:paraId="7D89468B" w14:textId="77777777" w:rsidTr="00557093">
        <w:tc>
          <w:tcPr>
            <w:tcW w:w="2812" w:type="dxa"/>
          </w:tcPr>
          <w:p w14:paraId="69A1D04D" w14:textId="77777777" w:rsidR="00557093" w:rsidRPr="0006298B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7FC112AE" w14:textId="77777777" w:rsidR="00557093" w:rsidRPr="0006298B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$1,429</w:t>
            </w:r>
          </w:p>
          <w:p w14:paraId="567444C9" w14:textId="797AC5EE" w:rsidR="00557093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  <w:tc>
          <w:tcPr>
            <w:tcW w:w="2812" w:type="dxa"/>
          </w:tcPr>
          <w:p w14:paraId="70E83954" w14:textId="77777777" w:rsidR="00557093" w:rsidRPr="0006298B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Non-member</w:t>
            </w:r>
          </w:p>
          <w:p w14:paraId="17EC4A39" w14:textId="77777777" w:rsidR="00557093" w:rsidRPr="0006298B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$1,759</w:t>
            </w:r>
          </w:p>
          <w:p w14:paraId="457FAEF5" w14:textId="4C70A4BD" w:rsidR="00557093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  <w:tc>
          <w:tcPr>
            <w:tcW w:w="2813" w:type="dxa"/>
          </w:tcPr>
          <w:p w14:paraId="448835AF" w14:textId="77777777" w:rsidR="00557093" w:rsidRPr="0006298B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Associate membership and enrolment bundle</w:t>
            </w:r>
          </w:p>
          <w:p w14:paraId="38805DC8" w14:textId="77777777" w:rsidR="00557093" w:rsidRPr="0006298B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$1,657.80</w:t>
            </w:r>
          </w:p>
          <w:p w14:paraId="4E67C1F9" w14:textId="118B3AB5" w:rsidR="00557093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6298B">
              <w:rPr>
                <w:rFonts w:asciiTheme="majorHAnsi" w:hAnsiTheme="majorHAnsi" w:cstheme="majorHAnsi"/>
                <w:sz w:val="22"/>
                <w:szCs w:val="22"/>
              </w:rPr>
              <w:t>Price is inclusive of 10% GST</w:t>
            </w:r>
          </w:p>
        </w:tc>
      </w:tr>
    </w:tbl>
    <w:p w14:paraId="70D60497" w14:textId="1E76FAEF" w:rsidR="00A00B7F" w:rsidRPr="00A00B7F" w:rsidRDefault="00A00B7F" w:rsidP="000F3239">
      <w:pPr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A00B7F">
        <w:rPr>
          <w:rFonts w:asciiTheme="majorHAnsi" w:hAnsiTheme="majorHAnsi" w:cstheme="majorHAnsi"/>
          <w:i/>
          <w:iCs/>
          <w:color w:val="FF0000"/>
          <w:sz w:val="22"/>
          <w:szCs w:val="22"/>
        </w:rPr>
        <w:t>You can include the below if you’re interested in taking up the bundle offer:</w:t>
      </w:r>
    </w:p>
    <w:p w14:paraId="1CB12F66" w14:textId="73BB3B12" w:rsidR="003416BD" w:rsidRDefault="003416BD" w:rsidP="000F323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membership and course bundle offers </w:t>
      </w:r>
      <w:r w:rsidR="00A00B7F">
        <w:rPr>
          <w:rFonts w:asciiTheme="majorHAnsi" w:hAnsiTheme="majorHAnsi" w:cstheme="majorHAnsi"/>
          <w:sz w:val="22"/>
          <w:szCs w:val="22"/>
        </w:rPr>
        <w:t xml:space="preserve">an Associate </w:t>
      </w:r>
      <w:proofErr w:type="spellStart"/>
      <w:r w:rsidR="00A00B7F">
        <w:rPr>
          <w:rFonts w:asciiTheme="majorHAnsi" w:hAnsiTheme="majorHAnsi" w:cstheme="majorHAnsi"/>
          <w:sz w:val="22"/>
          <w:szCs w:val="22"/>
        </w:rPr>
        <w:t>AusIMM</w:t>
      </w:r>
      <w:proofErr w:type="spellEnd"/>
      <w:r w:rsidR="00A00B7F">
        <w:rPr>
          <w:rFonts w:asciiTheme="majorHAnsi" w:hAnsiTheme="majorHAnsi" w:cstheme="majorHAnsi"/>
          <w:sz w:val="22"/>
          <w:szCs w:val="22"/>
        </w:rPr>
        <w:t xml:space="preserve"> membership (for professionals with less than five years’ experience in the industry) and access to the course. </w:t>
      </w:r>
    </w:p>
    <w:p w14:paraId="5C0F6622" w14:textId="5585698E" w:rsidR="00A00B7F" w:rsidRDefault="00A00B7F" w:rsidP="000F3239">
      <w:pPr>
        <w:rPr>
          <w:rFonts w:asciiTheme="majorHAnsi" w:hAnsiTheme="majorHAnsi" w:cstheme="majorHAnsi"/>
          <w:sz w:val="22"/>
          <w:szCs w:val="22"/>
        </w:rPr>
      </w:pPr>
    </w:p>
    <w:p w14:paraId="7A2F5868" w14:textId="77777777" w:rsidR="00A00B7F" w:rsidRPr="000F3239" w:rsidRDefault="00A00B7F" w:rsidP="000F3239">
      <w:pPr>
        <w:rPr>
          <w:rFonts w:asciiTheme="majorHAnsi" w:hAnsiTheme="majorHAnsi" w:cstheme="majorHAnsi"/>
          <w:sz w:val="22"/>
          <w:szCs w:val="22"/>
        </w:rPr>
      </w:pPr>
    </w:p>
    <w:p w14:paraId="3EA55F5C" w14:textId="642049D1" w:rsidR="008B568D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0F3239">
        <w:rPr>
          <w:rFonts w:asciiTheme="majorHAnsi" w:hAnsiTheme="majorHAnsi" w:cstheme="majorHAnsi"/>
          <w:sz w:val="22"/>
          <w:szCs w:val="22"/>
        </w:rPr>
        <w:t xml:space="preserve">I look forward to your </w:t>
      </w:r>
      <w:proofErr w:type="spellStart"/>
      <w:r w:rsidRPr="000F3239">
        <w:rPr>
          <w:rFonts w:asciiTheme="majorHAnsi" w:hAnsiTheme="majorHAnsi" w:cstheme="majorHAnsi"/>
          <w:sz w:val="22"/>
          <w:szCs w:val="22"/>
        </w:rPr>
        <w:t>favourable</w:t>
      </w:r>
      <w:proofErr w:type="spellEnd"/>
      <w:r w:rsidRPr="000F3239">
        <w:rPr>
          <w:rFonts w:asciiTheme="majorHAnsi" w:hAnsiTheme="majorHAnsi" w:cstheme="majorHAnsi"/>
          <w:sz w:val="22"/>
          <w:szCs w:val="22"/>
        </w:rPr>
        <w:t xml:space="preserve"> consideration of this request.</w:t>
      </w:r>
    </w:p>
    <w:p w14:paraId="1ECB2441" w14:textId="77777777" w:rsidR="000F3239" w:rsidRPr="009C4C0F" w:rsidRDefault="000F3239" w:rsidP="000F3239">
      <w:pPr>
        <w:rPr>
          <w:rFonts w:asciiTheme="majorHAnsi" w:hAnsiTheme="majorHAnsi" w:cstheme="majorHAnsi"/>
          <w:sz w:val="22"/>
          <w:szCs w:val="22"/>
        </w:rPr>
      </w:pPr>
    </w:p>
    <w:p w14:paraId="4DB53CF5" w14:textId="77777777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3CF05E91" w14:textId="77777777" w:rsidR="003504C8" w:rsidRPr="00A00B7F" w:rsidRDefault="003504C8" w:rsidP="003504C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A00B7F">
        <w:rPr>
          <w:rFonts w:asciiTheme="majorHAnsi" w:hAnsiTheme="majorHAnsi" w:cstheme="majorHAnsi"/>
          <w:b/>
          <w:bCs/>
          <w:color w:val="FF0000"/>
          <w:sz w:val="22"/>
          <w:szCs w:val="22"/>
        </w:rPr>
        <w:t>Name</w:t>
      </w:r>
    </w:p>
    <w:p w14:paraId="22716CB2" w14:textId="6C68B92A" w:rsidR="004557EB" w:rsidRPr="00A00B7F" w:rsidRDefault="003504C8" w:rsidP="003504C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A00B7F">
        <w:rPr>
          <w:rFonts w:asciiTheme="majorHAnsi" w:hAnsiTheme="majorHAnsi" w:cstheme="majorHAnsi"/>
          <w:b/>
          <w:bCs/>
          <w:color w:val="FF0000"/>
          <w:sz w:val="22"/>
          <w:szCs w:val="22"/>
        </w:rPr>
        <w:t>Title</w:t>
      </w:r>
    </w:p>
    <w:sectPr w:rsidR="004557EB" w:rsidRPr="00A00B7F" w:rsidSect="00EB4D0D">
      <w:headerReference w:type="even" r:id="rId8"/>
      <w:headerReference w:type="default" r:id="rId9"/>
      <w:headerReference w:type="first" r:id="rId10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B97B" w14:textId="77777777" w:rsidR="00E30598" w:rsidRDefault="00E30598" w:rsidP="00812E12">
      <w:r>
        <w:separator/>
      </w:r>
    </w:p>
  </w:endnote>
  <w:endnote w:type="continuationSeparator" w:id="0">
    <w:p w14:paraId="5B15717E" w14:textId="77777777" w:rsidR="00E30598" w:rsidRDefault="00E30598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27CB" w14:textId="77777777" w:rsidR="00E30598" w:rsidRDefault="00E30598" w:rsidP="00812E12">
      <w:r>
        <w:separator/>
      </w:r>
    </w:p>
  </w:footnote>
  <w:footnote w:type="continuationSeparator" w:id="0">
    <w:p w14:paraId="6892BDEA" w14:textId="77777777" w:rsidR="00E30598" w:rsidRDefault="00E30598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84754"/>
    <w:multiLevelType w:val="hybridMultilevel"/>
    <w:tmpl w:val="CC86C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6298B"/>
    <w:rsid w:val="000919C7"/>
    <w:rsid w:val="000F3239"/>
    <w:rsid w:val="001120D6"/>
    <w:rsid w:val="001621E6"/>
    <w:rsid w:val="00163D7A"/>
    <w:rsid w:val="00167138"/>
    <w:rsid w:val="00174138"/>
    <w:rsid w:val="00224957"/>
    <w:rsid w:val="00247541"/>
    <w:rsid w:val="002669CF"/>
    <w:rsid w:val="00271C5F"/>
    <w:rsid w:val="002B2C52"/>
    <w:rsid w:val="002D16D0"/>
    <w:rsid w:val="002E38E4"/>
    <w:rsid w:val="00326541"/>
    <w:rsid w:val="003416BD"/>
    <w:rsid w:val="003456A6"/>
    <w:rsid w:val="003504C8"/>
    <w:rsid w:val="00367EB7"/>
    <w:rsid w:val="003A5C31"/>
    <w:rsid w:val="003D1ECE"/>
    <w:rsid w:val="003D5486"/>
    <w:rsid w:val="00406F03"/>
    <w:rsid w:val="004170F7"/>
    <w:rsid w:val="00425E59"/>
    <w:rsid w:val="004424D6"/>
    <w:rsid w:val="0045528C"/>
    <w:rsid w:val="004557EB"/>
    <w:rsid w:val="00456D00"/>
    <w:rsid w:val="0048725F"/>
    <w:rsid w:val="0049053F"/>
    <w:rsid w:val="00557093"/>
    <w:rsid w:val="00572336"/>
    <w:rsid w:val="00585380"/>
    <w:rsid w:val="005A3D36"/>
    <w:rsid w:val="005A653B"/>
    <w:rsid w:val="00612CCE"/>
    <w:rsid w:val="00620EBD"/>
    <w:rsid w:val="00680FDA"/>
    <w:rsid w:val="006855F2"/>
    <w:rsid w:val="00690782"/>
    <w:rsid w:val="006A3B36"/>
    <w:rsid w:val="006B763D"/>
    <w:rsid w:val="006C541B"/>
    <w:rsid w:val="00704F81"/>
    <w:rsid w:val="00747D2A"/>
    <w:rsid w:val="00773AFF"/>
    <w:rsid w:val="00794B62"/>
    <w:rsid w:val="007D5B10"/>
    <w:rsid w:val="00812E12"/>
    <w:rsid w:val="00826114"/>
    <w:rsid w:val="008B568D"/>
    <w:rsid w:val="008F0BEF"/>
    <w:rsid w:val="00904F50"/>
    <w:rsid w:val="009649FC"/>
    <w:rsid w:val="0096674F"/>
    <w:rsid w:val="0097728B"/>
    <w:rsid w:val="00987E14"/>
    <w:rsid w:val="009A3DAB"/>
    <w:rsid w:val="009C4C0F"/>
    <w:rsid w:val="009D6EB4"/>
    <w:rsid w:val="00A00B7F"/>
    <w:rsid w:val="00A047F6"/>
    <w:rsid w:val="00A44E68"/>
    <w:rsid w:val="00A54E51"/>
    <w:rsid w:val="00A57486"/>
    <w:rsid w:val="00A876F3"/>
    <w:rsid w:val="00AC09BE"/>
    <w:rsid w:val="00AD459F"/>
    <w:rsid w:val="00AE0700"/>
    <w:rsid w:val="00AF36D6"/>
    <w:rsid w:val="00B2193E"/>
    <w:rsid w:val="00B46EE2"/>
    <w:rsid w:val="00B93797"/>
    <w:rsid w:val="00BA0D4B"/>
    <w:rsid w:val="00BE76C2"/>
    <w:rsid w:val="00BF44F4"/>
    <w:rsid w:val="00C43CC2"/>
    <w:rsid w:val="00C85FBE"/>
    <w:rsid w:val="00CB7A79"/>
    <w:rsid w:val="00CC0FEC"/>
    <w:rsid w:val="00D52F79"/>
    <w:rsid w:val="00D65042"/>
    <w:rsid w:val="00DF6776"/>
    <w:rsid w:val="00E25C03"/>
    <w:rsid w:val="00E30598"/>
    <w:rsid w:val="00E321FD"/>
    <w:rsid w:val="00E41A66"/>
    <w:rsid w:val="00E64257"/>
    <w:rsid w:val="00E95914"/>
    <w:rsid w:val="00EA75BD"/>
    <w:rsid w:val="00EB4D0D"/>
    <w:rsid w:val="00EF0768"/>
    <w:rsid w:val="00F40A4E"/>
    <w:rsid w:val="00F50922"/>
    <w:rsid w:val="00FA1631"/>
    <w:rsid w:val="00FA2EE3"/>
    <w:rsid w:val="00FA47E9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Stephanie Hulett</cp:lastModifiedBy>
  <cp:revision>30</cp:revision>
  <dcterms:created xsi:type="dcterms:W3CDTF">2022-01-31T04:48:00Z</dcterms:created>
  <dcterms:modified xsi:type="dcterms:W3CDTF">2022-02-07T04:40:00Z</dcterms:modified>
</cp:coreProperties>
</file>